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B5F1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CC2BB16" w14:textId="36A9185C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D34D2">
        <w:rPr>
          <w:rFonts w:ascii="Arial" w:eastAsia="Times New Roman" w:hAnsi="Arial" w:cs="Arial"/>
          <w:b/>
          <w:bCs/>
          <w:u w:val="single"/>
          <w:lang w:eastAsia="pl-PL"/>
        </w:rPr>
        <w:t>Informacja dotycząca wyboru ławników na kadencję 202</w:t>
      </w:r>
      <w:r w:rsidR="003C5C1B">
        <w:rPr>
          <w:rFonts w:ascii="Arial" w:eastAsia="Times New Roman" w:hAnsi="Arial" w:cs="Arial"/>
          <w:b/>
          <w:bCs/>
          <w:u w:val="single"/>
          <w:lang w:eastAsia="pl-PL"/>
        </w:rPr>
        <w:t>4</w:t>
      </w:r>
      <w:r w:rsidRPr="006D34D2">
        <w:rPr>
          <w:rFonts w:ascii="Arial" w:eastAsia="Times New Roman" w:hAnsi="Arial" w:cs="Arial"/>
          <w:b/>
          <w:bCs/>
          <w:u w:val="single"/>
          <w:lang w:eastAsia="pl-PL"/>
        </w:rPr>
        <w:t>-202</w:t>
      </w:r>
      <w:r w:rsidR="003C5C1B">
        <w:rPr>
          <w:rFonts w:ascii="Arial" w:eastAsia="Times New Roman" w:hAnsi="Arial" w:cs="Arial"/>
          <w:b/>
          <w:bCs/>
          <w:u w:val="single"/>
          <w:lang w:eastAsia="pl-PL"/>
        </w:rPr>
        <w:t>7</w:t>
      </w:r>
    </w:p>
    <w:p w14:paraId="755C0B73" w14:textId="630A13FD" w:rsidR="006D34D2" w:rsidRPr="006D34D2" w:rsidRDefault="006D34D2" w:rsidP="006D3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W związku z upływem w 20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roku czteroletniej kadencji ławników orzekających w sprawach rozpoznawanych w Sądzie Rejonowym w Kluczborku i Sądzie Okręgowym w Opolu, Prezes Sądu Okręgowego w Opolu zwrócił się do Rady Miejskiej w Kluczborku z prośbą o dokonanie </w:t>
      </w:r>
      <w:r w:rsidR="00E013A2">
        <w:rPr>
          <w:rFonts w:ascii="Times New Roman" w:eastAsia="Times New Roman" w:hAnsi="Times New Roman" w:cs="Times New Roman"/>
          <w:lang w:eastAsia="pl-PL"/>
        </w:rPr>
        <w:t>wyboru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 ławników:</w:t>
      </w:r>
    </w:p>
    <w:p w14:paraId="67303CDA" w14:textId="77777777" w:rsidR="006D34D2" w:rsidRPr="006D34D2" w:rsidRDefault="006D34D2" w:rsidP="006D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34D2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6D34D2">
        <w:rPr>
          <w:rFonts w:ascii="Times New Roman" w:eastAsia="Times New Roman" w:hAnsi="Times New Roman" w:cs="Times New Roman"/>
          <w:b/>
          <w:lang w:eastAsia="pl-PL"/>
        </w:rPr>
        <w:tab/>
        <w:t>- do Sądu Okręgowego w Opolu            - 1 ławnik</w:t>
      </w:r>
    </w:p>
    <w:p w14:paraId="409B5D9F" w14:textId="77777777" w:rsidR="006D34D2" w:rsidRPr="006D34D2" w:rsidRDefault="006D34D2" w:rsidP="006D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638237" w14:textId="77777777" w:rsidR="006D34D2" w:rsidRPr="006D34D2" w:rsidRDefault="006D34D2" w:rsidP="006D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b/>
          <w:lang w:eastAsia="pl-PL"/>
        </w:rPr>
        <w:t>- do Sądu Rejonowego w Kluczborku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  - </w:t>
      </w:r>
      <w:r w:rsidRPr="006D34D2">
        <w:rPr>
          <w:rFonts w:ascii="Times New Roman" w:eastAsia="Times New Roman" w:hAnsi="Times New Roman" w:cs="Times New Roman"/>
          <w:b/>
          <w:lang w:eastAsia="pl-PL"/>
        </w:rPr>
        <w:t>6 ławników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25A7E6" w14:textId="77777777" w:rsidR="003C5C1B" w:rsidRPr="00BA5B3A" w:rsidRDefault="003C5C1B" w:rsidP="003C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A5B3A">
        <w:rPr>
          <w:rFonts w:ascii="Times New Roman" w:eastAsia="Times New Roman" w:hAnsi="Times New Roman" w:cs="Times New Roman"/>
          <w:lang w:eastAsia="pl-PL"/>
        </w:rPr>
        <w:t>Zasady i tryb zgłaszania kandydatów na ławników oraz tryb ich wyboru regulują przepisy ustawy z dnia 27 lipca 2001 r. Prawo o ustroju sądów powszechnych (Dz. U. z 2023 r. poz. 217 ze zm.) oraz Rozporządzenie Ministra Sprawiedliwości z dnia 9 czerwca 2011 r. w sprawie sposobu postępowania z dokumentami złożonymi radom gmin przy zgłaszaniu kandydatów na ławników oraz wzoru karty zgłoszenia.</w:t>
      </w:r>
    </w:p>
    <w:p w14:paraId="51047AD7" w14:textId="77777777" w:rsidR="006D34D2" w:rsidRPr="006D34D2" w:rsidRDefault="006D34D2" w:rsidP="006D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34D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Prawo zgłaszania kandydatów na ławników mają : </w:t>
      </w:r>
    </w:p>
    <w:p w14:paraId="33E96C0A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CE27E9F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- prezesi właściwych sądów ,  stowarzyszenia ,  inne organizacje społeczne i zawodowe zarejestrowane na podstawie przepisów prawa / </w:t>
      </w: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>z wyłączeniem partii  politycznych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/ , </w:t>
      </w:r>
    </w:p>
    <w:p w14:paraId="38205C13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-  co najmniej </w:t>
      </w: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>50 obywateli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mających czynne prawo wyborcze , zamieszkujących stale na  terenie   gminy Kluczbork . </w:t>
      </w:r>
    </w:p>
    <w:p w14:paraId="4C79153A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30211E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D34D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Ł a w n i  k i e m    może być wybrana osoba , która : </w:t>
      </w:r>
    </w:p>
    <w:p w14:paraId="3D736DF1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04D7B90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bCs/>
          <w:lang w:eastAsia="pl-PL"/>
        </w:rPr>
        <w:t>1)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ukończyła </w:t>
      </w: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>30 lat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i nie przekroczyła </w:t>
      </w: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>70 lat ,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8A01F5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bCs/>
          <w:lang w:eastAsia="pl-PL"/>
        </w:rPr>
        <w:t>2)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posiada </w:t>
      </w: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>obywatelstwo polskie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, korzysta z pełni </w:t>
      </w: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>praw cywilnych i obywatelskich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, jest nieskazitelnego charakteru ,</w:t>
      </w:r>
    </w:p>
    <w:p w14:paraId="5479C1C9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bCs/>
          <w:lang w:eastAsia="pl-PL"/>
        </w:rPr>
        <w:t>3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) jest zatrudniona , prowadzi działalność gospodarczą lub mieszka w miejscu kandydowania </w:t>
      </w: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>co najmniej od roku ,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0C152F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bCs/>
          <w:lang w:eastAsia="pl-PL"/>
        </w:rPr>
        <w:t>4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) posiada co najmniej </w:t>
      </w:r>
      <w:r w:rsidRPr="006D34D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wykształcenie średnie lub średnie branżowe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i jest zdolna, ze względu na stan zdrowia, do pełnienia obowiązków ławnika .</w:t>
      </w:r>
    </w:p>
    <w:p w14:paraId="10958BC3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5422B712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D34D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Ł a w n i k a m i   nie mogą być  : </w:t>
      </w:r>
    </w:p>
    <w:p w14:paraId="52D618FC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A896784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-  osoby zatrudnione w sądach powszechnych i innych sądach oraz w prokuraturze , </w:t>
      </w:r>
    </w:p>
    <w:p w14:paraId="04552958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-  osoby wchodzące w skład organów , od  których orzeczenia można żądać skierowania sprawy  na drogę postępowania sądowego ,</w:t>
      </w:r>
    </w:p>
    <w:p w14:paraId="521FC825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-  funkcjonariusze Policji oraz inne osoby zajmujące stanowiska związane ze ściganiem przestępstw        i wykroczeń , </w:t>
      </w:r>
    </w:p>
    <w:p w14:paraId="284E0F9B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-  adwokaci i aplikanci adwokaccy , radcy prawni i aplikanci radcowscy , duchowni , </w:t>
      </w:r>
    </w:p>
    <w:p w14:paraId="55B970D1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-  żołnierze w czynnej służbie wojskowej i funkcjonariusze Służby Więziennej , </w:t>
      </w:r>
    </w:p>
    <w:p w14:paraId="4629F504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-  radni gminy , powiatu i województwa .</w:t>
      </w:r>
    </w:p>
    <w:p w14:paraId="1B4184FB" w14:textId="77777777" w:rsidR="003C5C1B" w:rsidRDefault="003C5C1B" w:rsidP="006D3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DF32EB" w14:textId="4DA0574A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5C1B">
        <w:rPr>
          <w:rFonts w:ascii="Times New Roman" w:eastAsia="Times New Roman" w:hAnsi="Times New Roman" w:cs="Times New Roman"/>
          <w:lang w:eastAsia="pl-PL"/>
        </w:rPr>
        <w:t>N</w:t>
      </w:r>
      <w:r w:rsidRPr="006D34D2">
        <w:rPr>
          <w:rFonts w:ascii="Times New Roman" w:eastAsia="Times New Roman" w:hAnsi="Times New Roman" w:cs="Times New Roman"/>
          <w:lang w:eastAsia="pl-PL"/>
        </w:rPr>
        <w:t>ie można być ławnikiem jednocześnie w więcej niż jednym sądzie.</w:t>
      </w:r>
    </w:p>
    <w:p w14:paraId="12B13AC3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4281911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566CEF" w14:textId="5F6E1EF5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D34D2">
        <w:rPr>
          <w:rFonts w:ascii="Times New Roman" w:eastAsia="Times New Roman" w:hAnsi="Times New Roman" w:cs="Times New Roman"/>
          <w:b/>
          <w:u w:val="single"/>
          <w:lang w:eastAsia="pl-PL"/>
        </w:rPr>
        <w:t>Wymagane dokumenty :</w:t>
      </w:r>
    </w:p>
    <w:p w14:paraId="6B9DB270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BD35393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Zgłaszanie kandydatów na ławników dokonuje się na karcie zgłoszenia, do której kandydat ma obowiązek dołączyć dokumenty, a które powinny być opatrzone datą nie wcześniejszą niż 30 dni przed dniem zgłoszenia:</w:t>
      </w:r>
    </w:p>
    <w:p w14:paraId="1539E82D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lastRenderedPageBreak/>
        <w:t xml:space="preserve"> 1) </w:t>
      </w:r>
      <w:r w:rsidRPr="006D34D2">
        <w:rPr>
          <w:rFonts w:ascii="Times New Roman" w:eastAsia="Times New Roman" w:hAnsi="Times New Roman" w:cs="Times New Roman"/>
          <w:bCs/>
          <w:lang w:eastAsia="pl-PL"/>
        </w:rPr>
        <w:t xml:space="preserve">dwa zdjęcia 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/ zgodnie z wymaganiami stosowanymi przy wydawaniu dowodów osobistych /, </w:t>
      </w:r>
    </w:p>
    <w:p w14:paraId="698CBB8B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03C259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2)  </w:t>
      </w:r>
      <w:r w:rsidRPr="006D34D2">
        <w:rPr>
          <w:rFonts w:ascii="Times New Roman" w:eastAsia="Times New Roman" w:hAnsi="Times New Roman" w:cs="Times New Roman"/>
          <w:bCs/>
          <w:lang w:eastAsia="pl-PL"/>
        </w:rPr>
        <w:t>informację z Krajowego Rejestru Karnego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dotyczącą zgłaszanej osoby,</w:t>
      </w:r>
    </w:p>
    <w:p w14:paraId="4643BE07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DE963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 3) </w:t>
      </w:r>
      <w:r w:rsidRPr="006D34D2">
        <w:rPr>
          <w:rFonts w:ascii="Times New Roman" w:eastAsia="Times New Roman" w:hAnsi="Times New Roman" w:cs="Times New Roman"/>
          <w:bCs/>
          <w:lang w:eastAsia="pl-PL"/>
        </w:rPr>
        <w:t>oświadczenie kandydata, że nie jest prowadzone przeciwko niemu postępowanie o przestępstwo ścigane z oskarżenia publicznego lub przestępstwo skarbowe,</w:t>
      </w:r>
    </w:p>
    <w:p w14:paraId="4DC688AB" w14:textId="77777777" w:rsid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4F4272" w14:textId="4B3BBCCB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34D2">
        <w:rPr>
          <w:rFonts w:ascii="Times New Roman" w:eastAsia="Times New Roman" w:hAnsi="Times New Roman" w:cs="Times New Roman"/>
          <w:bCs/>
          <w:lang w:eastAsia="pl-PL"/>
        </w:rPr>
        <w:t>4) oświadczenie kandydata, że nie jest lub nie był pozbawiony władzy rodzicielskiej, a także że władza rodzicielska nie została mu ograniczona ani zawieszona ,</w:t>
      </w:r>
    </w:p>
    <w:p w14:paraId="4A6760A8" w14:textId="77777777" w:rsid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08E17B" w14:textId="6E69E320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34D2">
        <w:rPr>
          <w:rFonts w:ascii="Times New Roman" w:eastAsia="Times New Roman" w:hAnsi="Times New Roman" w:cs="Times New Roman"/>
          <w:bCs/>
          <w:lang w:eastAsia="pl-PL"/>
        </w:rPr>
        <w:t xml:space="preserve">5) zaświadczenie lekarskie o stanie zdrowia, wystawione przez lekarza podstawowej opieki zdrowotnej, w rozumieniu przepisów ustawy z dnia 27 października 2017r. o podstawowej opiece zdrowotnej (Dz.U. poz. 2217 ), stwierdzające brak przeciwwskazań do wykonywania funkcji  ławnika . </w:t>
      </w:r>
    </w:p>
    <w:p w14:paraId="62BEF1D1" w14:textId="77777777" w:rsidR="006D34D2" w:rsidRPr="006D34D2" w:rsidRDefault="006D34D2" w:rsidP="006D3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4FB95D" w14:textId="77777777" w:rsidR="006D34D2" w:rsidRPr="006D34D2" w:rsidRDefault="006D34D2" w:rsidP="006D34D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</w:t>
      </w:r>
      <w:r w:rsidRPr="006D34D2">
        <w:rPr>
          <w:rFonts w:ascii="Times New Roman" w:eastAsia="Times New Roman" w:hAnsi="Times New Roman" w:cs="Times New Roman"/>
          <w:b/>
          <w:u w:val="single"/>
          <w:lang w:eastAsia="pl-PL"/>
        </w:rPr>
        <w:t>niż 3 miesiące przed dniem zgłoszenia.</w:t>
      </w:r>
      <w:r w:rsidRPr="006D34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8707D7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44A1E3" w14:textId="7D00673F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Do zgłoszenia kandydata dokonanego na karcie zgłoszenia przez obywateli dołącza się również listę osób, zawierającą imię (imiona), nazwisko, nr ewidencyjny PESEL, miejsce stałego zamieszkania       i własnoręczny podpis każdej z 50 osób zgłaszających kandydata. Osobą uprawnioną do składania wyjaśnień w sprawie zgłoszenia kandydata na ławnika jest osoba, której nazwisko zostało umieszczone jako pierwsze na liście.</w:t>
      </w:r>
    </w:p>
    <w:p w14:paraId="4E03790D" w14:textId="109CEEEA" w:rsidR="006D34D2" w:rsidRPr="006D34D2" w:rsidRDefault="006D34D2" w:rsidP="006D3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 kandydatów na ławników upływa 30 czerwca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6D3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 </w:t>
      </w:r>
    </w:p>
    <w:p w14:paraId="394409B6" w14:textId="63CA68F4" w:rsidR="006D34D2" w:rsidRDefault="006D34D2" w:rsidP="006D3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 xml:space="preserve">Zgłoszenia kandydatów, które wpłyną do Rady Miejskiej w Kluczborku po upływie tego terminu, 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6D34D2">
        <w:rPr>
          <w:rFonts w:ascii="Times New Roman" w:eastAsia="Times New Roman" w:hAnsi="Times New Roman" w:cs="Times New Roman"/>
          <w:lang w:eastAsia="pl-PL"/>
        </w:rPr>
        <w:t>a także zgłoszenia, które nie spełnią wymagań formalnych, pozostawia się bez dalszego biegu.</w:t>
      </w:r>
      <w:r w:rsidR="003C5C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34D2">
        <w:rPr>
          <w:rFonts w:ascii="Times New Roman" w:eastAsia="Times New Roman" w:hAnsi="Times New Roman" w:cs="Times New Roman"/>
          <w:lang w:eastAsia="pl-PL"/>
        </w:rPr>
        <w:t>Przywrócenie terminu do zgłoszenia kandydatów jest niedopuszczalne.</w:t>
      </w:r>
    </w:p>
    <w:p w14:paraId="250E4F69" w14:textId="24126A06" w:rsidR="008966A8" w:rsidRPr="008966A8" w:rsidRDefault="008966A8" w:rsidP="006D3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966A8">
        <w:rPr>
          <w:rFonts w:ascii="Times New Roman" w:eastAsia="Times New Roman" w:hAnsi="Times New Roman" w:cs="Times New Roman"/>
          <w:b/>
          <w:bCs/>
          <w:lang w:eastAsia="pl-PL"/>
        </w:rPr>
        <w:t>Wybory ławników odbędą się najpóźniej w październiku 2023r.</w:t>
      </w:r>
    </w:p>
    <w:p w14:paraId="5A65410E" w14:textId="77777777" w:rsidR="003C5C1B" w:rsidRDefault="00985C92" w:rsidP="003C5C1B">
      <w:pPr>
        <w:pStyle w:val="NormalnyWeb"/>
      </w:pPr>
      <w:r>
        <w:rPr>
          <w:rStyle w:val="Pogrubienie"/>
        </w:rPr>
        <w:t>Zgłoszenia kandydatów na ławników wraz z załącznikami należy składać:</w:t>
      </w:r>
    </w:p>
    <w:p w14:paraId="7BA7AAC9" w14:textId="055156EC" w:rsidR="00985C92" w:rsidRDefault="00985C92" w:rsidP="003C5C1B">
      <w:pPr>
        <w:pStyle w:val="NormalnyWeb"/>
      </w:pPr>
      <w:r>
        <w:t>-  w Biurze Rady – I piętro, pok. 110, Urząd Miejski w Kluczborku ul. Katowicka 1,                        w godzinach pracy urzędu</w:t>
      </w:r>
      <w:r w:rsidR="003C5C1B">
        <w:t xml:space="preserve"> </w:t>
      </w:r>
      <w:r w:rsidR="003C5C1B" w:rsidRPr="00F160B9">
        <w:t xml:space="preserve">lub przesłać pocztą na adres: Rada Miejska w </w:t>
      </w:r>
      <w:r w:rsidR="00642D34">
        <w:t>Kluczborku</w:t>
      </w:r>
      <w:r w:rsidR="003C5C1B" w:rsidRPr="00F160B9">
        <w:t xml:space="preserve">, ul. </w:t>
      </w:r>
      <w:r w:rsidR="00642D34">
        <w:t>Katowicka 1</w:t>
      </w:r>
      <w:r w:rsidR="003C5C1B" w:rsidRPr="00F160B9">
        <w:t xml:space="preserve">, </w:t>
      </w:r>
      <w:r w:rsidR="00642D34">
        <w:t>46</w:t>
      </w:r>
      <w:r w:rsidR="003C5C1B" w:rsidRPr="00F160B9">
        <w:t>–</w:t>
      </w:r>
      <w:r w:rsidR="00642D34">
        <w:t>200 Kluczbork</w:t>
      </w:r>
      <w:r w:rsidR="003C5C1B" w:rsidRPr="00F160B9">
        <w:t xml:space="preserve"> </w:t>
      </w:r>
      <w:r w:rsidR="003C5C1B" w:rsidRPr="00F160B9">
        <w:rPr>
          <w:b/>
          <w:bCs/>
        </w:rPr>
        <w:t>w terminie do 30 czerwca 2023 r.</w:t>
      </w:r>
    </w:p>
    <w:p w14:paraId="07AF9D7F" w14:textId="1DCFD118" w:rsidR="00985C92" w:rsidRDefault="00985C92" w:rsidP="00985C92">
      <w:pPr>
        <w:pStyle w:val="NormalnyWeb"/>
        <w:jc w:val="both"/>
      </w:pPr>
      <w:r>
        <w:t xml:space="preserve">Wzory dokumentów </w:t>
      </w:r>
      <w:r w:rsidR="003C5C1B">
        <w:t xml:space="preserve">wraz z załącznikami </w:t>
      </w:r>
      <w:r>
        <w:t xml:space="preserve">oraz szczegółowe informacje można uzyskać na stronie internetowej </w:t>
      </w:r>
      <w:hyperlink r:id="rId5" w:history="1">
        <w:r w:rsidR="0085792B" w:rsidRPr="00614B6D">
          <w:rPr>
            <w:rStyle w:val="Hipercze"/>
          </w:rPr>
          <w:t>www.bip.kluczbork.eu</w:t>
        </w:r>
      </w:hyperlink>
      <w:r>
        <w:t xml:space="preserve"> </w:t>
      </w:r>
      <w:r w:rsidR="003C5C1B">
        <w:t>, w Biurze Rady</w:t>
      </w:r>
      <w:r w:rsidR="00BA5B3A">
        <w:t xml:space="preserve"> Urzędu Miejskiego</w:t>
      </w:r>
      <w:r w:rsidR="003C5C1B">
        <w:t xml:space="preserve"> </w:t>
      </w:r>
      <w:r>
        <w:t>oraz pod numerem telefonu 774471463.</w:t>
      </w:r>
    </w:p>
    <w:p w14:paraId="0B114923" w14:textId="77777777" w:rsidR="00642D34" w:rsidRDefault="00642D34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593B9B" w14:textId="6F8637A3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Załączniki:</w:t>
      </w:r>
    </w:p>
    <w:p w14:paraId="4F509BB9" w14:textId="77777777" w:rsidR="006D34D2" w:rsidRPr="006D34D2" w:rsidRDefault="006D34D2" w:rsidP="006D34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Karta zgłoszenia kandydata na ławnika.</w:t>
      </w:r>
    </w:p>
    <w:p w14:paraId="6272F00E" w14:textId="77777777" w:rsidR="006D34D2" w:rsidRPr="006D34D2" w:rsidRDefault="006D34D2" w:rsidP="006D34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Wzór listy poparcia.</w:t>
      </w:r>
    </w:p>
    <w:p w14:paraId="6E703FD8" w14:textId="77777777" w:rsidR="006D34D2" w:rsidRPr="006D34D2" w:rsidRDefault="006D34D2" w:rsidP="006D34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098801"/>
      <w:r w:rsidRPr="006D34D2">
        <w:rPr>
          <w:rFonts w:ascii="Times New Roman" w:eastAsia="Times New Roman" w:hAnsi="Times New Roman" w:cs="Times New Roman"/>
          <w:lang w:eastAsia="pl-PL"/>
        </w:rPr>
        <w:t>Wzór oświadczenia składanego przez kandydata – władza rodzicielska.</w:t>
      </w:r>
    </w:p>
    <w:bookmarkEnd w:id="0"/>
    <w:p w14:paraId="634E3DD9" w14:textId="77777777" w:rsidR="006D34D2" w:rsidRPr="006D34D2" w:rsidRDefault="006D34D2" w:rsidP="006D34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Wzór oświadczenia składanego przez kandydata –  przestępstwo.</w:t>
      </w:r>
    </w:p>
    <w:p w14:paraId="4BA79BC0" w14:textId="77777777" w:rsidR="006D34D2" w:rsidRPr="006D34D2" w:rsidRDefault="006D34D2" w:rsidP="006D34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4D2">
        <w:rPr>
          <w:rFonts w:ascii="Times New Roman" w:eastAsia="Times New Roman" w:hAnsi="Times New Roman" w:cs="Times New Roman"/>
          <w:lang w:eastAsia="pl-PL"/>
        </w:rPr>
        <w:t>RODO-klauzula informacyjna</w:t>
      </w:r>
    </w:p>
    <w:p w14:paraId="780F007E" w14:textId="77777777" w:rsidR="006D34D2" w:rsidRPr="006D34D2" w:rsidRDefault="006D34D2" w:rsidP="006D3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93861" w14:textId="573D0A7A" w:rsidR="006D34D2" w:rsidRPr="006D34D2" w:rsidRDefault="006D34D2" w:rsidP="0085792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34D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49163FD" w14:textId="77777777" w:rsidR="00CE1DFA" w:rsidRPr="00CE1DFA" w:rsidRDefault="00CE1DFA" w:rsidP="00CE1DFA"/>
    <w:sectPr w:rsidR="00CE1DFA" w:rsidRPr="00CE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3A5"/>
    <w:multiLevelType w:val="hybridMultilevel"/>
    <w:tmpl w:val="5FF0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E0B"/>
    <w:multiLevelType w:val="multilevel"/>
    <w:tmpl w:val="FE7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05442"/>
    <w:multiLevelType w:val="hybridMultilevel"/>
    <w:tmpl w:val="F9DABF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FAE"/>
    <w:multiLevelType w:val="multilevel"/>
    <w:tmpl w:val="5C5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B0C4D"/>
    <w:multiLevelType w:val="hybridMultilevel"/>
    <w:tmpl w:val="98C8C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F5EA5"/>
    <w:multiLevelType w:val="multilevel"/>
    <w:tmpl w:val="5D0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0174E"/>
    <w:multiLevelType w:val="hybridMultilevel"/>
    <w:tmpl w:val="24B81F30"/>
    <w:lvl w:ilvl="0" w:tplc="B2A6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D56A5"/>
    <w:multiLevelType w:val="hybridMultilevel"/>
    <w:tmpl w:val="DE54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6684">
    <w:abstractNumId w:val="1"/>
  </w:num>
  <w:num w:numId="2" w16cid:durableId="1596673422">
    <w:abstractNumId w:val="3"/>
  </w:num>
  <w:num w:numId="3" w16cid:durableId="718935667">
    <w:abstractNumId w:val="5"/>
  </w:num>
  <w:num w:numId="4" w16cid:durableId="769200469">
    <w:abstractNumId w:val="7"/>
  </w:num>
  <w:num w:numId="5" w16cid:durableId="627275329">
    <w:abstractNumId w:val="6"/>
  </w:num>
  <w:num w:numId="6" w16cid:durableId="988049491">
    <w:abstractNumId w:val="2"/>
  </w:num>
  <w:num w:numId="7" w16cid:durableId="1605771436">
    <w:abstractNumId w:val="0"/>
  </w:num>
  <w:num w:numId="8" w16cid:durableId="631204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9"/>
    <w:rsid w:val="003C5C1B"/>
    <w:rsid w:val="0062321B"/>
    <w:rsid w:val="00642D34"/>
    <w:rsid w:val="006D34D2"/>
    <w:rsid w:val="00750C41"/>
    <w:rsid w:val="0085792B"/>
    <w:rsid w:val="008966A8"/>
    <w:rsid w:val="00970DB9"/>
    <w:rsid w:val="00985C92"/>
    <w:rsid w:val="00B2489B"/>
    <w:rsid w:val="00BA49B5"/>
    <w:rsid w:val="00BA5B3A"/>
    <w:rsid w:val="00BB5A71"/>
    <w:rsid w:val="00CE1DFA"/>
    <w:rsid w:val="00DC2510"/>
    <w:rsid w:val="00E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B91F"/>
  <w15:chartTrackingRefBased/>
  <w15:docId w15:val="{75CB90AC-B6AD-4A86-AFC1-45DA73B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C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5C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luczbor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Dziuba-Tabisz</dc:creator>
  <cp:keywords/>
  <dc:description/>
  <cp:lastModifiedBy>Gracjana Dziuba-Tabisz</cp:lastModifiedBy>
  <cp:revision>7</cp:revision>
  <cp:lastPrinted>2023-05-31T11:23:00Z</cp:lastPrinted>
  <dcterms:created xsi:type="dcterms:W3CDTF">2023-05-31T10:27:00Z</dcterms:created>
  <dcterms:modified xsi:type="dcterms:W3CDTF">2023-06-01T06:21:00Z</dcterms:modified>
</cp:coreProperties>
</file>