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Załącznik do informacji o możliwości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uzyskania dotacji celowej z budżetu gminy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przyjętej uchwałą nr XXVI/276/2012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Rady Miejskiej w Kluczborku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z dnia 29 października 2012r.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832687" w:rsidRDefault="00832687" w:rsidP="0083268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832687" w:rsidRDefault="00832687" w:rsidP="00832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 …………………………… km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</w:t>
      </w:r>
      <w:r w:rsidR="009A676B">
        <w:rPr>
          <w:rFonts w:ascii="Times New Roman" w:hAnsi="Times New Roman"/>
          <w:sz w:val="24"/>
          <w:szCs w:val="24"/>
        </w:rPr>
        <w:t>ść składek członkowskich za 201</w:t>
      </w:r>
      <w:r w:rsidR="0005011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rok   …………………………………..  %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832687" w:rsidRDefault="00832687" w:rsidP="00832687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832687" w:rsidRDefault="00832687" w:rsidP="0083268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832687" w:rsidRDefault="00832687" w:rsidP="0083268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832687" w:rsidTr="00F64C81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832687" w:rsidTr="00F64C81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32687" w:rsidRDefault="00832687" w:rsidP="00832687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832687" w:rsidRDefault="00832687" w:rsidP="008326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Potwierdzona za zgodność z oryginałem kopia aktualnej uchwały budżetowej Spółki.</w:t>
      </w:r>
    </w:p>
    <w:p w:rsidR="00CD7396" w:rsidRPr="00630CB9" w:rsidRDefault="00832687" w:rsidP="00630CB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zadania.</w:t>
      </w:r>
    </w:p>
    <w:sectPr w:rsidR="00CD7396" w:rsidRPr="006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7"/>
    <w:rsid w:val="00050119"/>
    <w:rsid w:val="00630CB9"/>
    <w:rsid w:val="00832687"/>
    <w:rsid w:val="009A676B"/>
    <w:rsid w:val="00C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E085-7084-4CC1-B801-91D9C25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2</cp:revision>
  <dcterms:created xsi:type="dcterms:W3CDTF">2017-08-04T09:33:00Z</dcterms:created>
  <dcterms:modified xsi:type="dcterms:W3CDTF">2017-08-04T09:33:00Z</dcterms:modified>
</cp:coreProperties>
</file>